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10B" w:rsidRPr="00C800BE" w:rsidRDefault="009D010B" w:rsidP="009D010B">
      <w:pPr>
        <w:ind w:firstLine="720"/>
        <w:jc w:val="both"/>
        <w:rPr>
          <w:b/>
          <w:szCs w:val="28"/>
        </w:rPr>
      </w:pPr>
      <w:r w:rsidRPr="00C800BE">
        <w:rPr>
          <w:b/>
          <w:szCs w:val="28"/>
        </w:rPr>
        <w:t>Mời cán bộ và bà con nhân dân nghe nội dung tuyên truyền về  Phòng chống tệ nạn Đánh bạc của Công an xã Trung Sơn</w:t>
      </w:r>
    </w:p>
    <w:p w:rsidR="009D010B" w:rsidRPr="00C800BE" w:rsidRDefault="009D010B" w:rsidP="009D010B">
      <w:pPr>
        <w:ind w:firstLine="720"/>
        <w:jc w:val="both"/>
        <w:rPr>
          <w:b/>
          <w:szCs w:val="28"/>
        </w:rPr>
      </w:pPr>
      <w:r w:rsidRPr="00C800BE">
        <w:rPr>
          <w:b/>
          <w:szCs w:val="28"/>
        </w:rPr>
        <w:t>Kính thưa bà con nhân dân trên địa bàn !</w:t>
      </w:r>
    </w:p>
    <w:p w:rsidR="00C800BE" w:rsidRDefault="00BC6FF3" w:rsidP="00C800BE">
      <w:pPr>
        <w:ind w:firstLine="720"/>
        <w:jc w:val="both"/>
        <w:rPr>
          <w:szCs w:val="28"/>
        </w:rPr>
      </w:pPr>
      <w:r w:rsidRPr="00C800BE">
        <w:rPr>
          <w:b/>
          <w:szCs w:val="28"/>
        </w:rPr>
        <w:t>Tình hình tệ nạn cờ bạc</w:t>
      </w:r>
      <w:r w:rsidR="009D010B" w:rsidRPr="00C800BE">
        <w:rPr>
          <w:szCs w:val="28"/>
        </w:rPr>
        <w:t xml:space="preserve">, trên đại bàn huyện Gio Linh nói chung và trên địa bàn xã Trung Sơn nói  </w:t>
      </w:r>
      <w:r w:rsidRPr="00C800BE">
        <w:rPr>
          <w:szCs w:val="28"/>
        </w:rPr>
        <w:t xml:space="preserve">riêng trong thời gian qua có nhiều dấu hiệu khá phực tạp, đáng </w:t>
      </w:r>
      <w:r w:rsidR="00D154EE" w:rsidRPr="00C800BE">
        <w:rPr>
          <w:szCs w:val="28"/>
        </w:rPr>
        <w:t xml:space="preserve">chú ý hơn là dịp cuối năm con em đi làm ăn xa trở về địa phương.  Để phòng ngừa, đấu tranh </w:t>
      </w:r>
      <w:r w:rsidR="00927803" w:rsidRPr="00C800BE">
        <w:rPr>
          <w:szCs w:val="28"/>
        </w:rPr>
        <w:t xml:space="preserve">có hiệu quả </w:t>
      </w:r>
      <w:r w:rsidR="00D154EE" w:rsidRPr="00C800BE">
        <w:rPr>
          <w:szCs w:val="28"/>
        </w:rPr>
        <w:t xml:space="preserve">với tội phạm và các hành vi liên quan đến nạn cờ bạc </w:t>
      </w:r>
      <w:r w:rsidR="00927803" w:rsidRPr="00C800BE">
        <w:rPr>
          <w:szCs w:val="28"/>
        </w:rPr>
        <w:t xml:space="preserve">trên địa bàn </w:t>
      </w:r>
      <w:r w:rsidR="00D154EE" w:rsidRPr="00C800BE">
        <w:rPr>
          <w:szCs w:val="28"/>
        </w:rPr>
        <w:t>Công an xã Trung Sơn</w:t>
      </w:r>
      <w:r w:rsidR="008E3BF9" w:rsidRPr="00C800BE">
        <w:rPr>
          <w:szCs w:val="28"/>
        </w:rPr>
        <w:t xml:space="preserve"> đề nghị  bà con nhân dân thực hiện tốt một số nội dung như sau:</w:t>
      </w:r>
    </w:p>
    <w:p w:rsidR="00927803" w:rsidRPr="00C800BE" w:rsidRDefault="00927803" w:rsidP="00C800BE">
      <w:pPr>
        <w:ind w:firstLine="720"/>
        <w:jc w:val="both"/>
        <w:rPr>
          <w:rFonts w:cs="Times New Roman"/>
          <w:b/>
          <w:color w:val="000000"/>
          <w:szCs w:val="28"/>
          <w:shd w:val="clear" w:color="auto" w:fill="FFFFFF"/>
        </w:rPr>
      </w:pPr>
      <w:r w:rsidRPr="00C800BE">
        <w:rPr>
          <w:szCs w:val="28"/>
        </w:rPr>
        <w:t>1. N</w:t>
      </w:r>
      <w:r w:rsidRPr="00C800BE">
        <w:rPr>
          <w:rFonts w:cs="Times New Roman"/>
          <w:color w:val="000000"/>
          <w:szCs w:val="28"/>
          <w:shd w:val="clear" w:color="auto" w:fill="FFFFFF"/>
        </w:rPr>
        <w:t>âng cao ý thức chấp hành pháp luật không thực hiện các hành vi mà pháp luật đã nghiêm cấm, kiên quyết nói không với các hành vi  “</w:t>
      </w:r>
      <w:r w:rsidRPr="00C800BE">
        <w:rPr>
          <w:rFonts w:cs="Times New Roman"/>
          <w:b/>
          <w:color w:val="000000"/>
          <w:szCs w:val="28"/>
          <w:shd w:val="clear" w:color="auto" w:fill="FFFFFF"/>
        </w:rPr>
        <w:t>Đánh bạc trái phép”. Đặc biệt trong dịp tết nguyên đán Giáp Thìn năm 2024.</w:t>
      </w:r>
    </w:p>
    <w:p w:rsidR="00927803" w:rsidRPr="00C800BE" w:rsidRDefault="00927803" w:rsidP="00927803">
      <w:pPr>
        <w:spacing w:after="0" w:line="400" w:lineRule="exact"/>
        <w:ind w:firstLine="720"/>
        <w:jc w:val="both"/>
        <w:rPr>
          <w:szCs w:val="28"/>
        </w:rPr>
      </w:pPr>
      <w:r w:rsidRPr="00C800BE">
        <w:rPr>
          <w:rFonts w:cs="Times New Roman"/>
          <w:color w:val="000000"/>
          <w:szCs w:val="28"/>
          <w:shd w:val="clear" w:color="auto" w:fill="FFFFFF"/>
        </w:rPr>
        <w:t>2.</w:t>
      </w:r>
      <w:r w:rsidR="004A5869" w:rsidRPr="00C800BE">
        <w:rPr>
          <w:rFonts w:cs="Times New Roman"/>
          <w:color w:val="000000"/>
          <w:szCs w:val="28"/>
          <w:shd w:val="clear" w:color="auto" w:fill="FFFFFF"/>
        </w:rPr>
        <w:t xml:space="preserve"> </w:t>
      </w:r>
      <w:r w:rsidRPr="00C800BE">
        <w:rPr>
          <w:szCs w:val="28"/>
        </w:rPr>
        <w:t>Đối với các trường hợp công dân vi phạm các quy định của Nghị định 144 ngày 31/12/2021 xử phạt vi phạm hành chính trong lĩnh vực an ninh trật tự, an toàn xã hội, phòng chống tệ nạn xã hội….căn cứ theo tính chất mức độ có thể bị xử phạt vi phạm hành chính hoặc truy cứu trách nhiệm hình sự. Cụ thể:</w:t>
      </w:r>
    </w:p>
    <w:p w:rsidR="00927803" w:rsidRPr="00C800BE" w:rsidRDefault="00927803" w:rsidP="00927803">
      <w:pPr>
        <w:spacing w:after="0" w:line="400" w:lineRule="exact"/>
        <w:ind w:firstLine="720"/>
        <w:jc w:val="both"/>
        <w:rPr>
          <w:rFonts w:cs="Times New Roman"/>
          <w:i/>
          <w:color w:val="000000"/>
          <w:szCs w:val="28"/>
        </w:rPr>
      </w:pPr>
      <w:r w:rsidRPr="00C800BE">
        <w:rPr>
          <w:rFonts w:cs="Times New Roman"/>
          <w:i/>
          <w:szCs w:val="28"/>
        </w:rPr>
        <w:t xml:space="preserve">+ </w:t>
      </w:r>
      <w:r w:rsidRPr="00C800BE">
        <w:rPr>
          <w:rFonts w:cs="Times New Roman"/>
          <w:i/>
          <w:color w:val="000000"/>
          <w:szCs w:val="28"/>
        </w:rPr>
        <w:t>Phạt tiền từ 1.000.000 đồng đến 2.000.000 đồng đối với hành vi: Đánh bạc trái phép</w:t>
      </w:r>
      <w:r w:rsidR="004A5869" w:rsidRPr="00C800BE">
        <w:rPr>
          <w:rFonts w:cs="Times New Roman"/>
          <w:i/>
          <w:color w:val="000000"/>
          <w:szCs w:val="28"/>
        </w:rPr>
        <w:t xml:space="preserve"> bằng một trong các hình thức như: xóc dĩa, tá lả, tú lơ khơ( đánh phỏm), binh các loại, tiến lên, đá gà…..với mục đích được thua bằng tiền, tài sản, hiện vật…vv</w:t>
      </w:r>
    </w:p>
    <w:p w:rsidR="00927803" w:rsidRPr="00C800BE" w:rsidRDefault="00927803" w:rsidP="00927803">
      <w:pPr>
        <w:spacing w:after="0" w:line="400" w:lineRule="exact"/>
        <w:ind w:firstLine="720"/>
        <w:jc w:val="both"/>
        <w:rPr>
          <w:rFonts w:cs="Times New Roman"/>
          <w:i/>
          <w:color w:val="000000"/>
          <w:szCs w:val="28"/>
        </w:rPr>
      </w:pPr>
      <w:r w:rsidRPr="00C800BE">
        <w:rPr>
          <w:rFonts w:cs="Times New Roman"/>
          <w:i/>
          <w:szCs w:val="28"/>
        </w:rPr>
        <w:t xml:space="preserve">+ </w:t>
      </w:r>
      <w:r w:rsidRPr="00C800BE">
        <w:rPr>
          <w:rFonts w:cs="Times New Roman"/>
          <w:i/>
          <w:color w:val="000000"/>
          <w:szCs w:val="28"/>
        </w:rPr>
        <w:t xml:space="preserve">Phạt tiền từ </w:t>
      </w:r>
      <w:r w:rsidR="004A5869" w:rsidRPr="00C800BE">
        <w:rPr>
          <w:rFonts w:cs="Times New Roman"/>
          <w:i/>
          <w:color w:val="000000"/>
          <w:szCs w:val="28"/>
        </w:rPr>
        <w:t>5</w:t>
      </w:r>
      <w:r w:rsidRPr="00C800BE">
        <w:rPr>
          <w:rFonts w:cs="Times New Roman"/>
          <w:i/>
          <w:color w:val="000000"/>
          <w:szCs w:val="28"/>
        </w:rPr>
        <w:t xml:space="preserve">.000.000 đồng đến </w:t>
      </w:r>
      <w:r w:rsidR="004A5869" w:rsidRPr="00C800BE">
        <w:rPr>
          <w:rFonts w:cs="Times New Roman"/>
          <w:i/>
          <w:color w:val="000000"/>
          <w:szCs w:val="28"/>
        </w:rPr>
        <w:t>10.</w:t>
      </w:r>
      <w:r w:rsidRPr="00C800BE">
        <w:rPr>
          <w:rFonts w:cs="Times New Roman"/>
          <w:i/>
          <w:color w:val="000000"/>
          <w:szCs w:val="28"/>
        </w:rPr>
        <w:t>000.000 đồng đối với hành vi:</w:t>
      </w:r>
      <w:r w:rsidR="004A5869" w:rsidRPr="00C800BE">
        <w:rPr>
          <w:rFonts w:cs="Times New Roman"/>
          <w:i/>
          <w:color w:val="000000"/>
          <w:szCs w:val="28"/>
        </w:rPr>
        <w:t xml:space="preserve"> Rủ</w:t>
      </w:r>
      <w:r w:rsidR="00C800BE">
        <w:rPr>
          <w:rFonts w:cs="Times New Roman"/>
          <w:i/>
          <w:color w:val="000000"/>
          <w:szCs w:val="28"/>
        </w:rPr>
        <w:t xml:space="preserve"> rê, lôi kéo</w:t>
      </w:r>
      <w:r w:rsidR="004A5869" w:rsidRPr="00C800BE">
        <w:rPr>
          <w:rFonts w:cs="Times New Roman"/>
          <w:i/>
          <w:color w:val="000000"/>
          <w:szCs w:val="28"/>
        </w:rPr>
        <w:t xml:space="preserve"> tụ tập người khác để đánh bạc trái phép; tổ chức hoạt động cá cược ăn tiền trái phép..</w:t>
      </w:r>
      <w:r w:rsidRPr="00C800BE">
        <w:rPr>
          <w:rFonts w:cs="Times New Roman"/>
          <w:i/>
          <w:color w:val="000000"/>
          <w:szCs w:val="28"/>
        </w:rPr>
        <w:t>.</w:t>
      </w:r>
    </w:p>
    <w:p w:rsidR="00927803" w:rsidRPr="00C800BE" w:rsidRDefault="00927803" w:rsidP="00927803">
      <w:pPr>
        <w:spacing w:after="0" w:line="400" w:lineRule="exact"/>
        <w:ind w:firstLine="720"/>
        <w:jc w:val="both"/>
        <w:rPr>
          <w:rFonts w:cs="Times New Roman"/>
          <w:i/>
          <w:color w:val="000000"/>
          <w:szCs w:val="28"/>
        </w:rPr>
      </w:pPr>
      <w:r w:rsidRPr="00C800BE">
        <w:rPr>
          <w:rFonts w:cs="Times New Roman"/>
          <w:i/>
          <w:color w:val="000000"/>
          <w:szCs w:val="28"/>
        </w:rPr>
        <w:t>Trường hợp truy cứu trách</w:t>
      </w:r>
      <w:r w:rsidR="004A5869" w:rsidRPr="00C800BE">
        <w:rPr>
          <w:rFonts w:cs="Times New Roman"/>
          <w:i/>
          <w:color w:val="000000"/>
          <w:szCs w:val="28"/>
        </w:rPr>
        <w:t xml:space="preserve"> nhiệm hình sự</w:t>
      </w:r>
      <w:r w:rsidRPr="00C800BE">
        <w:rPr>
          <w:rFonts w:cs="Times New Roman"/>
          <w:i/>
          <w:color w:val="000000"/>
          <w:szCs w:val="28"/>
        </w:rPr>
        <w:t xml:space="preserve"> có thể bị xử phạt tù đến </w:t>
      </w:r>
      <w:r w:rsidR="004A5869" w:rsidRPr="00C800BE">
        <w:rPr>
          <w:rFonts w:cs="Times New Roman"/>
          <w:i/>
          <w:color w:val="000000"/>
          <w:szCs w:val="28"/>
        </w:rPr>
        <w:t xml:space="preserve">10 </w:t>
      </w:r>
      <w:r w:rsidRPr="00C800BE">
        <w:rPr>
          <w:rFonts w:cs="Times New Roman"/>
          <w:i/>
          <w:color w:val="000000"/>
          <w:szCs w:val="28"/>
        </w:rPr>
        <w:t>năm.</w:t>
      </w:r>
    </w:p>
    <w:p w:rsidR="004A5869" w:rsidRPr="00C800BE" w:rsidRDefault="004A5869" w:rsidP="00927803">
      <w:pPr>
        <w:spacing w:after="0" w:line="400" w:lineRule="exact"/>
        <w:ind w:firstLine="720"/>
        <w:jc w:val="both"/>
        <w:rPr>
          <w:rFonts w:cs="Times New Roman"/>
          <w:color w:val="000000"/>
          <w:szCs w:val="28"/>
        </w:rPr>
      </w:pPr>
      <w:r w:rsidRPr="00C800BE">
        <w:rPr>
          <w:rFonts w:cs="Times New Roman"/>
          <w:color w:val="000000"/>
          <w:szCs w:val="28"/>
        </w:rPr>
        <w:t>3. Để đảm bảo tình hình an ninh trật tự trên địa bàn, dịp trước trong và sau tết Nguyên đán. Công an xã sẽ tăng cường công tác tuần tra kiểm tra, phối hợp các lực lượng, kiên quyết đấu tranh xử lý nghiêm các hành vi vi phạm</w:t>
      </w:r>
    </w:p>
    <w:p w:rsidR="00927803" w:rsidRDefault="004A5869" w:rsidP="00927803">
      <w:pPr>
        <w:spacing w:after="0" w:line="400" w:lineRule="exact"/>
        <w:ind w:firstLine="720"/>
        <w:jc w:val="both"/>
        <w:rPr>
          <w:szCs w:val="28"/>
        </w:rPr>
      </w:pPr>
      <w:r w:rsidRPr="00C800BE">
        <w:rPr>
          <w:szCs w:val="28"/>
        </w:rPr>
        <w:t>M</w:t>
      </w:r>
      <w:r w:rsidR="00927803" w:rsidRPr="00C800BE">
        <w:rPr>
          <w:szCs w:val="28"/>
        </w:rPr>
        <w:t>ọi thông tin trao đổ</w:t>
      </w:r>
      <w:r w:rsidRPr="00C800BE">
        <w:rPr>
          <w:szCs w:val="28"/>
        </w:rPr>
        <w:t>i, đóng góp</w:t>
      </w:r>
      <w:r w:rsidR="00927803" w:rsidRPr="00C800BE">
        <w:rPr>
          <w:szCs w:val="28"/>
        </w:rPr>
        <w:t xml:space="preserve">  tình hình có liên quan đến các hoạt động vi phạm pháp luật </w:t>
      </w:r>
      <w:r w:rsidRPr="00C800BE">
        <w:rPr>
          <w:szCs w:val="28"/>
        </w:rPr>
        <w:t xml:space="preserve">bà con </w:t>
      </w:r>
      <w:r w:rsidR="00927803" w:rsidRPr="00C800BE">
        <w:rPr>
          <w:szCs w:val="28"/>
        </w:rPr>
        <w:t>nhân dân báo về Công an xã Trung Sơn (</w:t>
      </w:r>
      <w:r w:rsidR="00927803" w:rsidRPr="00C800BE">
        <w:rPr>
          <w:b/>
          <w:szCs w:val="28"/>
        </w:rPr>
        <w:t>SĐT: 0916.713.567 /0949.044.789</w:t>
      </w:r>
      <w:r w:rsidR="00927803" w:rsidRPr="00C800BE">
        <w:rPr>
          <w:szCs w:val="28"/>
        </w:rPr>
        <w:t>), hoặc công an viên phụ trách địa bàn để phối hợp và kịp thời giải quyết./.</w:t>
      </w:r>
    </w:p>
    <w:p w:rsidR="00EC02D9" w:rsidRPr="00C800BE" w:rsidRDefault="00EC02D9" w:rsidP="00927803">
      <w:pPr>
        <w:spacing w:after="0" w:line="400" w:lineRule="exact"/>
        <w:ind w:firstLine="720"/>
        <w:jc w:val="both"/>
        <w:rPr>
          <w:szCs w:val="28"/>
        </w:rPr>
      </w:pPr>
      <w:r>
        <w:rPr>
          <w:szCs w:val="28"/>
        </w:rPr>
        <w:t>Trân trọng cảm ơn bà con đã lắng nghe.!</w:t>
      </w:r>
      <w:bookmarkStart w:id="0" w:name="_GoBack"/>
      <w:bookmarkEnd w:id="0"/>
    </w:p>
    <w:p w:rsidR="00927803" w:rsidRPr="00C800BE" w:rsidRDefault="00927803" w:rsidP="00927803">
      <w:pPr>
        <w:tabs>
          <w:tab w:val="left" w:pos="1605"/>
        </w:tabs>
        <w:ind w:firstLine="720"/>
        <w:jc w:val="both"/>
        <w:rPr>
          <w:szCs w:val="28"/>
        </w:rPr>
      </w:pPr>
    </w:p>
    <w:p w:rsidR="00F307C6" w:rsidRPr="00C800BE" w:rsidRDefault="00DC1FBC">
      <w:pPr>
        <w:rPr>
          <w:rFonts w:cs="Times New Roman"/>
          <w:szCs w:val="28"/>
        </w:rPr>
      </w:pPr>
      <w:r w:rsidRPr="00C800BE">
        <w:rPr>
          <w:rFonts w:cs="Times New Roman"/>
          <w:color w:val="000000"/>
          <w:szCs w:val="28"/>
        </w:rPr>
        <w:br/>
      </w:r>
    </w:p>
    <w:sectPr w:rsidR="00F307C6" w:rsidRPr="00C800BE" w:rsidSect="003F365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FBC"/>
    <w:rsid w:val="003F3654"/>
    <w:rsid w:val="004A5869"/>
    <w:rsid w:val="008E3BF9"/>
    <w:rsid w:val="00927803"/>
    <w:rsid w:val="009D010B"/>
    <w:rsid w:val="00A036A7"/>
    <w:rsid w:val="00BC6FF3"/>
    <w:rsid w:val="00C800BE"/>
    <w:rsid w:val="00D154EE"/>
    <w:rsid w:val="00DB117B"/>
    <w:rsid w:val="00DC1FBC"/>
    <w:rsid w:val="00EC02D9"/>
    <w:rsid w:val="00F30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10B"/>
    <w:pPr>
      <w:spacing w:after="12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C1F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10B"/>
    <w:pPr>
      <w:spacing w:after="12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C1F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4</cp:revision>
  <cp:lastPrinted>2024-01-17T07:19:00Z</cp:lastPrinted>
  <dcterms:created xsi:type="dcterms:W3CDTF">2024-01-17T03:29:00Z</dcterms:created>
  <dcterms:modified xsi:type="dcterms:W3CDTF">2024-01-17T07:20:00Z</dcterms:modified>
</cp:coreProperties>
</file>